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9A" w:rsidRPr="00BD01E6" w:rsidRDefault="0006429A" w:rsidP="005849D6">
      <w:pPr>
        <w:pStyle w:val="Standard"/>
        <w:jc w:val="center"/>
        <w:rPr>
          <w:rFonts w:ascii="Times New Roman" w:hAnsi="Times New Roman" w:cs="Times New Roman"/>
          <w:b/>
          <w:bCs/>
          <w:lang w:val="en-GB"/>
        </w:rPr>
      </w:pPr>
      <w:r w:rsidRPr="00BD01E6">
        <w:rPr>
          <w:rFonts w:ascii="Times New Roman" w:hAnsi="Times New Roman" w:cs="Times New Roman"/>
          <w:b/>
          <w:bCs/>
          <w:lang w:val="en-GB"/>
        </w:rPr>
        <w:t>ACCEPTING THE NEW PARADIGMS</w:t>
      </w:r>
    </w:p>
    <w:p w:rsidR="00654DDC" w:rsidRPr="00BD01E6" w:rsidRDefault="0006429A" w:rsidP="0006429A">
      <w:pPr>
        <w:pStyle w:val="Standard"/>
        <w:jc w:val="center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b/>
          <w:bCs/>
          <w:lang w:val="en-GB"/>
        </w:rPr>
        <w:t>AND CHALLENGES OF THE MISSION</w:t>
      </w:r>
    </w:p>
    <w:p w:rsidR="00654DDC" w:rsidRPr="00BD01E6" w:rsidRDefault="00654DDC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</w:p>
    <w:p w:rsidR="005849D6" w:rsidRPr="00BD01E6" w:rsidRDefault="005849D6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</w:p>
    <w:p w:rsidR="00654DDC" w:rsidRPr="00BD01E6" w:rsidRDefault="00481734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lang w:val="en-GB"/>
        </w:rPr>
        <w:t>Resuming the vision of the Second Vatican Council, Pope Francis has chosen the paradigm of the “Church which goes forth” as the missionary programme for our times</w:t>
      </w:r>
      <w:r w:rsidR="00DE286D" w:rsidRPr="00BD01E6">
        <w:rPr>
          <w:rFonts w:ascii="Times New Roman" w:hAnsi="Times New Roman" w:cs="Times New Roman"/>
          <w:lang w:val="en-GB"/>
        </w:rPr>
        <w:t xml:space="preserve">. </w:t>
      </w:r>
      <w:r w:rsidRPr="00BD01E6">
        <w:rPr>
          <w:rFonts w:ascii="Times New Roman" w:hAnsi="Times New Roman" w:cs="Times New Roman"/>
          <w:lang w:val="en-GB"/>
        </w:rPr>
        <w:t>This resumption i</w:t>
      </w:r>
      <w:r w:rsidR="00766C2E" w:rsidRPr="00BD01E6">
        <w:rPr>
          <w:rFonts w:ascii="Times New Roman" w:hAnsi="Times New Roman" w:cs="Times New Roman"/>
          <w:lang w:val="en-GB"/>
        </w:rPr>
        <w:t>s</w:t>
      </w:r>
      <w:r w:rsidRPr="00BD01E6">
        <w:rPr>
          <w:rFonts w:ascii="Times New Roman" w:hAnsi="Times New Roman" w:cs="Times New Roman"/>
          <w:lang w:val="en-GB"/>
        </w:rPr>
        <w:t xml:space="preserve"> significant for its being contextualised in a world, that of our day, that is decidedly breaking with the past</w:t>
      </w:r>
      <w:r w:rsidR="00DE286D" w:rsidRPr="00BD01E6">
        <w:rPr>
          <w:rFonts w:ascii="Times New Roman" w:hAnsi="Times New Roman" w:cs="Times New Roman"/>
          <w:lang w:val="en-GB"/>
        </w:rPr>
        <w:t xml:space="preserve">. </w:t>
      </w:r>
      <w:r w:rsidR="00DE286D" w:rsidRPr="00BD01E6">
        <w:rPr>
          <w:rFonts w:ascii="Times New Roman" w:hAnsi="Times New Roman" w:cs="Times New Roman"/>
          <w:iCs/>
          <w:spacing w:val="-1"/>
          <w:lang w:val="en-GB"/>
        </w:rPr>
        <w:t>“</w:t>
      </w:r>
      <w:r w:rsidR="00D515F3" w:rsidRPr="00BD01E6">
        <w:rPr>
          <w:rFonts w:ascii="Times New Roman" w:hAnsi="Times New Roman" w:cs="Times New Roman"/>
          <w:i/>
          <w:iCs/>
          <w:spacing w:val="-1"/>
          <w:lang w:val="en-GB"/>
        </w:rPr>
        <w:t>We do not live in an epoch of change but in a change of epoch</w:t>
      </w:r>
      <w:r w:rsidR="00DE286D" w:rsidRPr="00BD01E6">
        <w:rPr>
          <w:rFonts w:ascii="Times New Roman" w:hAnsi="Times New Roman" w:cs="Times New Roman"/>
          <w:iCs/>
          <w:spacing w:val="-1"/>
          <w:lang w:val="en-GB"/>
        </w:rPr>
        <w:t>”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: 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 xml:space="preserve">with these words, Pope Francis reminds us that the old ways we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 xml:space="preserve">employed </w:t>
      </w:r>
      <w:r w:rsidR="004F69F3" w:rsidRPr="00BD01E6">
        <w:rPr>
          <w:rFonts w:ascii="Times New Roman" w:hAnsi="Times New Roman" w:cs="Times New Roman"/>
          <w:spacing w:val="-1"/>
          <w:lang w:val="en-GB"/>
        </w:rPr>
        <w:t>in the past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 xml:space="preserve"> to interpret the world and the mission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>are no longer capable of responding to the challenges of today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>The new global situation requires a “global mission”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 xml:space="preserve">seen in all its complexity and with premises, style and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 xml:space="preserve">means that are </w:t>
      </w:r>
      <w:r w:rsidR="00D515F3" w:rsidRPr="00BD01E6">
        <w:rPr>
          <w:rFonts w:ascii="Times New Roman" w:hAnsi="Times New Roman" w:cs="Times New Roman"/>
          <w:spacing w:val="-1"/>
          <w:lang w:val="en-GB"/>
        </w:rPr>
        <w:t>new with respect to the past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(EG 33).</w:t>
      </w:r>
    </w:p>
    <w:p w:rsidR="006C368A" w:rsidRPr="00BD01E6" w:rsidRDefault="00D515F3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The classical vision which saw the churches of the north of the world sending missionaries to the south has been surpassed by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transformations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of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recent decades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, with globalisation and human mobility reaching levels never </w:t>
      </w:r>
      <w:r w:rsidR="00913826" w:rsidRPr="00BD01E6">
        <w:rPr>
          <w:rFonts w:ascii="Times New Roman" w:hAnsi="Times New Roman" w:cs="Times New Roman"/>
          <w:spacing w:val="-1"/>
          <w:lang w:val="en-GB"/>
        </w:rPr>
        <w:t xml:space="preserve">seen 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>before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The Comboni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circumscriptions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 also reflect these changes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: 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>in the composition of personnel, sending missionaries to other provinces, the fact that commitment to mission</w:t>
      </w:r>
      <w:r w:rsidR="002661E7" w:rsidRPr="00BD01E6">
        <w:rPr>
          <w:rFonts w:ascii="Times New Roman" w:hAnsi="Times New Roman" w:cs="Times New Roman"/>
          <w:spacing w:val="-1"/>
          <w:lang w:val="en-GB"/>
        </w:rPr>
        <w:t xml:space="preserve"> promotion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applies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 xml:space="preserve"> everywhere and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 xml:space="preserve">is </w:t>
      </w:r>
      <w:r w:rsidR="006A76AA" w:rsidRPr="00BD01E6">
        <w:rPr>
          <w:rFonts w:ascii="Times New Roman" w:hAnsi="Times New Roman" w:cs="Times New Roman"/>
          <w:spacing w:val="-1"/>
          <w:lang w:val="en-GB"/>
        </w:rPr>
        <w:t>no longer a field of service belonging exclusively to the provinces of the north of the world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6C368A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The geographical criterion of mission no longer constitutes the principal reference point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The idea of the frontier still exists but it is now qualified in the human and existential peripheries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It is a great challenge for the missionary Institutes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,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 majority of whose members today have probably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joined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their Institutes while identifying the mission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with a particular geographical area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There are ties of affection with geography and history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;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the notion of a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“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global mission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”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causes a degree of unease and the fear of being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“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closed in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”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in the north of the world and one’s original province</w:t>
      </w:r>
      <w:r w:rsidR="002661E7" w:rsidRPr="00BD01E6">
        <w:rPr>
          <w:rFonts w:ascii="Times New Roman" w:hAnsi="Times New Roman" w:cs="Times New Roman"/>
          <w:spacing w:val="-1"/>
          <w:lang w:val="en-GB"/>
        </w:rPr>
        <w:t>,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 because of the idea that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“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mission is everywhere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”, o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r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“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also in Europe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”. In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reality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this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lastRenderedPageBreak/>
        <w:t>concern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–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both understandable and reasonable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–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still reflects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 xml:space="preserve">geographical thinking we said was now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superseded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1949CA" w:rsidRPr="00BD01E6">
        <w:rPr>
          <w:rFonts w:ascii="Times New Roman" w:hAnsi="Times New Roman" w:cs="Times New Roman"/>
          <w:spacing w:val="-1"/>
          <w:lang w:val="en-GB"/>
        </w:rPr>
        <w:t>How, then, can we think in an alternative way that corresponds more closely to the situation of today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?</w:t>
      </w:r>
    </w:p>
    <w:p w:rsidR="00654DDC" w:rsidRPr="00BD01E6" w:rsidRDefault="001949CA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Pope Francis invites us to start from the frontiers, the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“</w:t>
      </w:r>
      <w:r w:rsidRPr="00BD01E6">
        <w:rPr>
          <w:rFonts w:ascii="Times New Roman" w:hAnsi="Times New Roman" w:cs="Times New Roman"/>
          <w:spacing w:val="-1"/>
          <w:lang w:val="en-GB"/>
        </w:rPr>
        <w:t>peripheries in need of the light of the Gospel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” (EG 20). </w:t>
      </w:r>
      <w:r w:rsidR="008B1841" w:rsidRPr="00BD01E6">
        <w:rPr>
          <w:rFonts w:ascii="Times New Roman" w:hAnsi="Times New Roman" w:cs="Times New Roman"/>
          <w:spacing w:val="-1"/>
          <w:lang w:val="en-GB"/>
        </w:rPr>
        <w:t>These frontiers are not simply defined by geographical data but are the result of an economic-financial system that generates exclusion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and</w:t>
      </w:r>
      <w:r w:rsidR="008B1841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a</w:t>
      </w:r>
      <w:r w:rsidR="008B1841" w:rsidRPr="00BD01E6">
        <w:rPr>
          <w:rFonts w:ascii="Times New Roman" w:hAnsi="Times New Roman" w:cs="Times New Roman"/>
          <w:spacing w:val="-1"/>
          <w:lang w:val="en-GB"/>
        </w:rPr>
        <w:t xml:space="preserve"> culture of waste that produces poverty and violence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8B1841" w:rsidRPr="00BD01E6">
        <w:rPr>
          <w:rFonts w:ascii="Times New Roman" w:hAnsi="Times New Roman" w:cs="Times New Roman"/>
          <w:spacing w:val="-1"/>
          <w:lang w:val="en-GB"/>
        </w:rPr>
        <w:t xml:space="preserve">Bringing the light of the Gospel to these peripheries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requires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,</w:t>
      </w:r>
      <w:r w:rsidR="008B1841" w:rsidRPr="00BD01E6">
        <w:rPr>
          <w:rFonts w:ascii="Times New Roman" w:hAnsi="Times New Roman" w:cs="Times New Roman"/>
          <w:spacing w:val="-1"/>
          <w:lang w:val="en-GB"/>
        </w:rPr>
        <w:t xml:space="preserve"> most of all, insertion which implies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:</w:t>
      </w:r>
    </w:p>
    <w:p w:rsidR="00654DDC" w:rsidRPr="00BD01E6" w:rsidRDefault="00C95CC0" w:rsidP="00091B71">
      <w:pPr>
        <w:pStyle w:val="Standard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-</w:t>
      </w:r>
      <w:r w:rsidR="00091B71" w:rsidRPr="00BD01E6">
        <w:rPr>
          <w:rFonts w:ascii="Times New Roman" w:hAnsi="Times New Roman" w:cs="Times New Roman"/>
          <w:spacing w:val="-1"/>
          <w:lang w:val="en-GB"/>
        </w:rPr>
        <w:tab/>
      </w:r>
      <w:r w:rsidR="008B1841" w:rsidRPr="00BD01E6">
        <w:rPr>
          <w:rFonts w:ascii="Times New Roman" w:hAnsi="Times New Roman" w:cs="Times New Roman"/>
          <w:spacing w:val="-1"/>
          <w:lang w:val="en-GB"/>
        </w:rPr>
        <w:t>a presence rooted in the territory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;</w:t>
      </w:r>
    </w:p>
    <w:p w:rsidR="00654DDC" w:rsidRPr="00BD01E6" w:rsidRDefault="00C95CC0" w:rsidP="00091B71">
      <w:pPr>
        <w:pStyle w:val="Standard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-</w:t>
      </w:r>
      <w:r w:rsidR="00091B71" w:rsidRPr="00BD01E6">
        <w:rPr>
          <w:rFonts w:ascii="Times New Roman" w:hAnsi="Times New Roman" w:cs="Times New Roman"/>
          <w:spacing w:val="-1"/>
          <w:lang w:val="en-GB"/>
        </w:rPr>
        <w:tab/>
      </w:r>
      <w:r w:rsidR="008B1841" w:rsidRPr="00BD01E6">
        <w:rPr>
          <w:rFonts w:ascii="Times New Roman" w:hAnsi="Times New Roman" w:cs="Times New Roman"/>
          <w:spacing w:val="-1"/>
          <w:lang w:val="en-GB"/>
        </w:rPr>
        <w:t>involvement in the daily life of the people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;</w:t>
      </w:r>
    </w:p>
    <w:p w:rsidR="00654DDC" w:rsidRPr="00BD01E6" w:rsidRDefault="00C95CC0" w:rsidP="00091B71">
      <w:pPr>
        <w:pStyle w:val="Standard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-</w:t>
      </w:r>
      <w:r w:rsidR="00091B71" w:rsidRPr="00BD01E6">
        <w:rPr>
          <w:rFonts w:ascii="Times New Roman" w:hAnsi="Times New Roman" w:cs="Times New Roman"/>
          <w:spacing w:val="-1"/>
          <w:lang w:val="en-GB"/>
        </w:rPr>
        <w:tab/>
      </w:r>
      <w:r w:rsidR="008B1841" w:rsidRPr="00BD01E6">
        <w:rPr>
          <w:rFonts w:ascii="Times New Roman" w:hAnsi="Times New Roman" w:cs="Times New Roman"/>
          <w:spacing w:val="-1"/>
          <w:lang w:val="en-GB"/>
        </w:rPr>
        <w:t>solidarity with their sufferings and needs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;</w:t>
      </w:r>
    </w:p>
    <w:p w:rsidR="00654DDC" w:rsidRPr="00BD01E6" w:rsidRDefault="00C95CC0" w:rsidP="00091B71">
      <w:pPr>
        <w:pStyle w:val="Standard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-</w:t>
      </w:r>
      <w:r w:rsidR="00091B71" w:rsidRPr="00BD01E6">
        <w:rPr>
          <w:rFonts w:ascii="Times New Roman" w:hAnsi="Times New Roman" w:cs="Times New Roman"/>
          <w:spacing w:val="-1"/>
          <w:lang w:val="en-GB"/>
        </w:rPr>
        <w:tab/>
      </w:r>
      <w:r w:rsidR="008B1841" w:rsidRPr="00BD01E6">
        <w:rPr>
          <w:rFonts w:ascii="Times New Roman" w:hAnsi="Times New Roman" w:cs="Times New Roman"/>
          <w:spacing w:val="-1"/>
          <w:lang w:val="en-GB"/>
        </w:rPr>
        <w:t>accompanying this part of humanity throughout all its processes, however long and drawn out they may be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3343BD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In this lies the key to the ministerial approach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: </w:t>
      </w:r>
      <w:r w:rsidRPr="00BD01E6">
        <w:rPr>
          <w:rFonts w:ascii="Times New Roman" w:hAnsi="Times New Roman" w:cs="Times New Roman"/>
          <w:spacing w:val="-1"/>
          <w:lang w:val="en-GB"/>
        </w:rPr>
        <w:t>accompan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y</w:t>
      </w:r>
      <w:r w:rsidRPr="00BD01E6">
        <w:rPr>
          <w:rFonts w:ascii="Times New Roman" w:hAnsi="Times New Roman" w:cs="Times New Roman"/>
          <w:spacing w:val="-1"/>
          <w:lang w:val="en-GB"/>
        </w:rPr>
        <w:t>i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ng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is not generic, nor is it ordinary pastoral </w:t>
      </w:r>
      <w:r w:rsidR="004B15C6" w:rsidRPr="00BD01E6">
        <w:rPr>
          <w:rFonts w:ascii="Times New Roman" w:hAnsi="Times New Roman" w:cs="Times New Roman"/>
          <w:spacing w:val="-1"/>
          <w:lang w:val="en-GB"/>
        </w:rPr>
        <w:t xml:space="preserve">work </w:t>
      </w:r>
      <w:r w:rsidRPr="00BD01E6">
        <w:rPr>
          <w:rFonts w:ascii="Times New Roman" w:hAnsi="Times New Roman" w:cs="Times New Roman"/>
          <w:spacing w:val="-1"/>
          <w:lang w:val="en-GB"/>
        </w:rPr>
        <w:t>brought to the peripheries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 A</w:t>
      </w:r>
      <w:r w:rsidRPr="00BD01E6">
        <w:rPr>
          <w:rFonts w:ascii="Times New Roman" w:hAnsi="Times New Roman" w:cs="Times New Roman"/>
          <w:spacing w:val="-1"/>
          <w:lang w:val="en-GB"/>
        </w:rPr>
        <w:t>t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the 2015 General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Chapter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it emerged that we are present in peripheries that are very meaningful for our charism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Pr="00BD01E6">
        <w:rPr>
          <w:rFonts w:ascii="Times New Roman" w:hAnsi="Times New Roman" w:cs="Times New Roman"/>
          <w:spacing w:val="-1"/>
          <w:lang w:val="en-GB"/>
        </w:rPr>
        <w:t>such as our presence among those of African descent or the indigenous peoples in Latin America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or that among the pastoralists and people living in slums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in Africa.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However, it often happens that there is no specific pastoral </w:t>
      </w:r>
      <w:r w:rsidR="004B15C6" w:rsidRPr="00BD01E6">
        <w:rPr>
          <w:rFonts w:ascii="Times New Roman" w:hAnsi="Times New Roman" w:cs="Times New Roman"/>
          <w:spacing w:val="-1"/>
          <w:lang w:val="en-GB"/>
        </w:rPr>
        <w:t xml:space="preserve">approach </w:t>
      </w:r>
      <w:r w:rsidRPr="00BD01E6">
        <w:rPr>
          <w:rFonts w:ascii="Times New Roman" w:hAnsi="Times New Roman" w:cs="Times New Roman"/>
          <w:spacing w:val="-1"/>
          <w:lang w:val="en-GB"/>
        </w:rPr>
        <w:t>that takes into account the characteristics of the context, the situations, the local culture or the uniqueness of the people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What is needed is a pastoral</w:t>
      </w:r>
      <w:r w:rsidR="004B15C6" w:rsidRPr="00BD01E6">
        <w:rPr>
          <w:rFonts w:ascii="Times New Roman" w:hAnsi="Times New Roman" w:cs="Times New Roman"/>
          <w:spacing w:val="-1"/>
          <w:lang w:val="en-GB"/>
        </w:rPr>
        <w:t xml:space="preserve"> approach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which, in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complexities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of the world of today, demands the linking of various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ministries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and evangelisation carried out as a community</w:t>
      </w:r>
      <w:r w:rsidR="004B15C6" w:rsidRPr="00BD01E6">
        <w:rPr>
          <w:rFonts w:ascii="Times New Roman" w:hAnsi="Times New Roman" w:cs="Times New Roman"/>
          <w:spacing w:val="-1"/>
          <w:lang w:val="en-GB"/>
        </w:rPr>
        <w:t>: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apostolic communities </w:t>
      </w:r>
      <w:r w:rsidR="00FC5D05" w:rsidRPr="00BD01E6">
        <w:rPr>
          <w:rFonts w:ascii="Times New Roman" w:hAnsi="Times New Roman" w:cs="Times New Roman"/>
          <w:spacing w:val="-1"/>
          <w:lang w:val="en-GB"/>
        </w:rPr>
        <w:t>which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collaborate not only by identifying and sharing </w:t>
      </w:r>
      <w:r w:rsidR="00FC5D05" w:rsidRPr="00BD01E6">
        <w:rPr>
          <w:rFonts w:ascii="Times New Roman" w:hAnsi="Times New Roman" w:cs="Times New Roman"/>
          <w:spacing w:val="-1"/>
          <w:lang w:val="en-GB"/>
        </w:rPr>
        <w:t xml:space="preserve">their own gifts but which witness to the Kingdom, living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>with</w:t>
      </w:r>
      <w:r w:rsidR="00FC5D05" w:rsidRPr="00BD01E6">
        <w:rPr>
          <w:rFonts w:ascii="Times New Roman" w:hAnsi="Times New Roman" w:cs="Times New Roman"/>
          <w:spacing w:val="-1"/>
          <w:lang w:val="en-GB"/>
        </w:rPr>
        <w:t xml:space="preserve"> fraternity and communion in diversity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FC5D05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None of these elements are “new”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; </w:t>
      </w:r>
      <w:r w:rsidRPr="00BD01E6">
        <w:rPr>
          <w:rFonts w:ascii="Times New Roman" w:hAnsi="Times New Roman" w:cs="Times New Roman"/>
          <w:spacing w:val="-1"/>
          <w:lang w:val="en-GB"/>
        </w:rPr>
        <w:t>seen in themselves, they may be already present in various experiences of the Institute and they have already been spoken of in different Chapters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However, we are called to assume them </w:t>
      </w:r>
      <w:r w:rsidR="00DE4B9E" w:rsidRPr="00BD01E6">
        <w:rPr>
          <w:rFonts w:ascii="Times New Roman" w:hAnsi="Times New Roman" w:cs="Times New Roman"/>
          <w:spacing w:val="-1"/>
          <w:lang w:val="en-GB"/>
        </w:rPr>
        <w:t xml:space="preserve">taking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a different perspective or paradigm, 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 xml:space="preserve">with </w:t>
      </w:r>
      <w:r w:rsidRPr="00BD01E6">
        <w:rPr>
          <w:rFonts w:ascii="Times New Roman" w:hAnsi="Times New Roman" w:cs="Times New Roman"/>
          <w:spacing w:val="-1"/>
          <w:lang w:val="en-GB"/>
        </w:rPr>
        <w:t>a view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 xml:space="preserve"> of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 mission that reorganises all their fundamental aspects</w:t>
      </w:r>
      <w:r w:rsidR="00B11609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Pr="00BD01E6">
        <w:rPr>
          <w:rFonts w:ascii="Times New Roman" w:hAnsi="Times New Roman" w:cs="Times New Roman"/>
          <w:spacing w:val="-1"/>
          <w:lang w:val="en-GB"/>
        </w:rPr>
        <w:lastRenderedPageBreak/>
        <w:t>image of the “Church that goes forth”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is an icon that suggests the idea of mission and a pastoral methodology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(</w:t>
      </w:r>
      <w:r w:rsidRPr="00BD01E6">
        <w:rPr>
          <w:rFonts w:ascii="Times New Roman" w:hAnsi="Times New Roman" w:cs="Times New Roman"/>
          <w:spacing w:val="-1"/>
          <w:lang w:val="en-GB"/>
        </w:rPr>
        <w:t>taking the initiative, becoming involved, accompanying, bringing to fruition, celebrating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>;</w:t>
      </w:r>
      <w:r w:rsidR="00B11609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EG 24). </w:t>
      </w:r>
      <w:r w:rsidRPr="00BD01E6">
        <w:rPr>
          <w:rFonts w:ascii="Times New Roman" w:hAnsi="Times New Roman" w:cs="Times New Roman"/>
          <w:spacing w:val="-1"/>
          <w:lang w:val="en-GB"/>
        </w:rPr>
        <w:t>It is paradigmatic since it requires that also other fundamental dimensions</w:t>
      </w:r>
      <w:r w:rsidR="00C24242" w:rsidRPr="00BD01E6">
        <w:rPr>
          <w:rFonts w:ascii="Times New Roman" w:hAnsi="Times New Roman" w:cs="Times New Roman"/>
          <w:spacing w:val="-1"/>
          <w:lang w:val="en-GB"/>
        </w:rPr>
        <w:t>,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such as the formation </w:t>
      </w:r>
      <w:r w:rsidR="00C24242" w:rsidRPr="00BD01E6">
        <w:rPr>
          <w:rFonts w:ascii="Times New Roman" w:hAnsi="Times New Roman" w:cs="Times New Roman"/>
          <w:spacing w:val="-1"/>
          <w:lang w:val="en-GB"/>
        </w:rPr>
        <w:t xml:space="preserve">and the organisation of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Institute</w:t>
      </w:r>
      <w:r w:rsidR="00C24242" w:rsidRPr="00BD01E6">
        <w:rPr>
          <w:rFonts w:ascii="Times New Roman" w:hAnsi="Times New Roman" w:cs="Times New Roman"/>
          <w:spacing w:val="-1"/>
          <w:lang w:val="en-GB"/>
        </w:rPr>
        <w:t xml:space="preserve"> at various levels, become consistent and directed towards this mission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C24242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At this point, how 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can </w:t>
      </w:r>
      <w:r w:rsidRPr="00BD01E6">
        <w:rPr>
          <w:rFonts w:ascii="Times New Roman" w:hAnsi="Times New Roman" w:cs="Times New Roman"/>
          <w:spacing w:val="-1"/>
          <w:lang w:val="en-GB"/>
        </w:rPr>
        <w:t>we, in practice, take on board this paradigm and which challenges should we respond to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? 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The Chapter suggests we start from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mission;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 beginning with the identification of continental priorities shared by several circumscriptions and lived in a broad collaboration, at the inter-provincial or continental level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In the context of such priorities, we are called to develop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specific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 pastorals as a requalification of our presence and missionary service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 Keeping firmly in mind this central point, we will have a reference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>-</w:t>
      </w:r>
      <w:r w:rsidR="002A2FB1" w:rsidRPr="00BD01E6">
        <w:rPr>
          <w:rFonts w:ascii="Times New Roman" w:hAnsi="Times New Roman" w:cs="Times New Roman"/>
          <w:spacing w:val="-1"/>
          <w:lang w:val="en-GB"/>
        </w:rPr>
        <w:t xml:space="preserve">point to re-think also the formation and reorganisation of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Institute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654DDC" w:rsidP="00C95CC0">
      <w:pPr>
        <w:pStyle w:val="Standard"/>
        <w:jc w:val="both"/>
        <w:rPr>
          <w:rFonts w:ascii="Times New Roman" w:hAnsi="Times New Roman" w:cs="Times New Roman"/>
          <w:iCs/>
          <w:spacing w:val="-1"/>
          <w:lang w:val="en-GB"/>
        </w:rPr>
      </w:pPr>
    </w:p>
    <w:p w:rsidR="00C95CC0" w:rsidRPr="00BD01E6" w:rsidRDefault="00DE286D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 xml:space="preserve">1. </w:t>
      </w:r>
      <w:r w:rsidR="006A46D9"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>Developing specific pastorals</w:t>
      </w:r>
    </w:p>
    <w:p w:rsidR="00373360" w:rsidRPr="00BD01E6" w:rsidRDefault="00373360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6A46D9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Developing a specific pastoral is an ecclesial task, not to be done alone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It requires dialogue, participation, collaboration and a multiplicity of 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skills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and experiences. Above all, it is necessary to have a method that allows for the appreciation of all contributions, the acceptance of different experiences and perspectives and the creation of communion in diversity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A specific pastoral is adopted when, despite the variety of points of view,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theological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perspectives, sensibilities and ministries, all can </w:t>
      </w:r>
      <w:r w:rsidR="006A7F04" w:rsidRPr="00BD01E6">
        <w:rPr>
          <w:rFonts w:ascii="Times New Roman" w:hAnsi="Times New Roman" w:cs="Times New Roman"/>
          <w:spacing w:val="-1"/>
          <w:lang w:val="en-GB"/>
        </w:rPr>
        <w:t>recognise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themselves in it without denying </w:t>
      </w:r>
      <w:r w:rsidR="005631EC" w:rsidRPr="00BD01E6">
        <w:rPr>
          <w:rFonts w:ascii="Times New Roman" w:hAnsi="Times New Roman" w:cs="Times New Roman"/>
          <w:spacing w:val="-1"/>
          <w:lang w:val="en-GB"/>
        </w:rPr>
        <w:t xml:space="preserve">one’s </w:t>
      </w:r>
      <w:r w:rsidRPr="00BD01E6">
        <w:rPr>
          <w:rFonts w:ascii="Times New Roman" w:hAnsi="Times New Roman" w:cs="Times New Roman"/>
          <w:spacing w:val="-1"/>
          <w:lang w:val="en-GB"/>
        </w:rPr>
        <w:t>own sense of identity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It is a point of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fundamental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importance, especially in an Institute that is growing in internationality and is beginning to live out the challenge of inter-culturality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351257" w:rsidRPr="00BD01E6" w:rsidRDefault="006A7F04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All this is possible starting from sharing in the grass roots of the more transformin</w:t>
      </w:r>
      <w:r w:rsidR="004C4EEE" w:rsidRPr="00BD01E6">
        <w:rPr>
          <w:rFonts w:ascii="Times New Roman" w:hAnsi="Times New Roman" w:cs="Times New Roman"/>
          <w:spacing w:val="-1"/>
          <w:lang w:val="en-GB"/>
        </w:rPr>
        <w:t>g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experiences relat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>ed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to the specific pastoral </w:t>
      </w:r>
      <w:r w:rsidR="00351257" w:rsidRPr="00BD01E6">
        <w:rPr>
          <w:rFonts w:ascii="Times New Roman" w:hAnsi="Times New Roman" w:cs="Times New Roman"/>
          <w:spacing w:val="-1"/>
          <w:lang w:val="en-GB"/>
        </w:rPr>
        <w:t xml:space="preserve">approach </w:t>
      </w:r>
      <w:r w:rsidRPr="00BD01E6">
        <w:rPr>
          <w:rFonts w:ascii="Times New Roman" w:hAnsi="Times New Roman" w:cs="Times New Roman"/>
          <w:spacing w:val="-1"/>
          <w:lang w:val="en-GB"/>
        </w:rPr>
        <w:t>being taken into consideration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using the approach of an </w:t>
      </w:r>
      <w:r w:rsidR="00DE286D" w:rsidRPr="00BD01E6">
        <w:rPr>
          <w:rFonts w:ascii="Times New Roman" w:hAnsi="Times New Roman" w:cs="Times New Roman"/>
          <w:i/>
          <w:spacing w:val="-1"/>
          <w:lang w:val="en-GB"/>
        </w:rPr>
        <w:t>Appreciative Inquiry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DE286D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lastRenderedPageBreak/>
        <w:t xml:space="preserve"> </w:t>
      </w:r>
      <w:r w:rsidR="006A7F04" w:rsidRPr="00BD01E6">
        <w:rPr>
          <w:rFonts w:ascii="Times New Roman" w:hAnsi="Times New Roman" w:cs="Times New Roman"/>
          <w:spacing w:val="-1"/>
          <w:lang w:val="en-GB"/>
        </w:rPr>
        <w:t xml:space="preserve">Common reflection on such regenerating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experiences</w:t>
      </w:r>
      <w:r w:rsidR="006A7F04" w:rsidRPr="00BD01E6">
        <w:rPr>
          <w:rFonts w:ascii="Times New Roman" w:hAnsi="Times New Roman" w:cs="Times New Roman"/>
          <w:spacing w:val="-1"/>
          <w:lang w:val="en-GB"/>
        </w:rPr>
        <w:t xml:space="preserve"> causes 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 xml:space="preserve">the emergence of </w:t>
      </w:r>
      <w:r w:rsidR="006A7F04" w:rsidRPr="00BD01E6">
        <w:rPr>
          <w:rFonts w:ascii="Times New Roman" w:hAnsi="Times New Roman" w:cs="Times New Roman"/>
          <w:spacing w:val="-1"/>
          <w:lang w:val="en-GB"/>
        </w:rPr>
        <w:t>new intuitions and understandings of that which renders a ministry fruitful in that context</w:t>
      </w:r>
      <w:r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4C4EEE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To better understand the reasons for their effectiveness and to study more deeply their dynamics, these experiences are subjected to a social-cultural analysis of the contexts of the specific pastoral, in order to reach a complete picture with its dynamics and leanings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  <w:r w:rsidRPr="00BD01E6">
        <w:rPr>
          <w:rFonts w:ascii="Times New Roman" w:hAnsi="Times New Roman" w:cs="Times New Roman"/>
          <w:lang w:val="en-GB"/>
        </w:rPr>
        <w:t xml:space="preserve"> By analogy, a specific theological and ministerial reflection on the </w:t>
      </w:r>
      <w:r w:rsidR="007909A9" w:rsidRPr="00BD01E6">
        <w:rPr>
          <w:rFonts w:ascii="Times New Roman" w:hAnsi="Times New Roman" w:cs="Times New Roman"/>
          <w:lang w:val="en-GB"/>
        </w:rPr>
        <w:t>situation</w:t>
      </w:r>
      <w:r w:rsidRPr="00BD01E6">
        <w:rPr>
          <w:rFonts w:ascii="Times New Roman" w:hAnsi="Times New Roman" w:cs="Times New Roman"/>
          <w:lang w:val="en-GB"/>
        </w:rPr>
        <w:t xml:space="preserve"> helps us to clarify </w:t>
      </w:r>
      <w:r w:rsidR="00766C2E" w:rsidRPr="00BD01E6">
        <w:rPr>
          <w:rFonts w:ascii="Times New Roman" w:hAnsi="Times New Roman" w:cs="Times New Roman"/>
          <w:lang w:val="en-GB"/>
        </w:rPr>
        <w:t>more</w:t>
      </w:r>
      <w:r w:rsidRPr="00BD01E6">
        <w:rPr>
          <w:rFonts w:ascii="Times New Roman" w:hAnsi="Times New Roman" w:cs="Times New Roman"/>
          <w:lang w:val="en-GB"/>
        </w:rPr>
        <w:t xml:space="preserve"> our ministries and to identify the most suitable operative instruments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766C2E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The next stage is that of the shared discernment of some principles that may guide us in that specific pastoral context. </w:t>
      </w:r>
      <w:r w:rsidR="00335C22" w:rsidRPr="00BD01E6">
        <w:rPr>
          <w:rFonts w:ascii="Times New Roman" w:hAnsi="Times New Roman" w:cs="Times New Roman"/>
          <w:spacing w:val="-1"/>
          <w:lang w:val="en-GB"/>
        </w:rPr>
        <w:t>Because they are only guidelines, these do not provide ready-made answers but will leave room for adaptation to particular situations and for creativity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335C22" w:rsidRPr="00BD01E6">
        <w:rPr>
          <w:rFonts w:ascii="Times New Roman" w:hAnsi="Times New Roman" w:cs="Times New Roman"/>
          <w:spacing w:val="-1"/>
          <w:lang w:val="en-GB"/>
        </w:rPr>
        <w:t xml:space="preserve">On this 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foundation</w:t>
      </w:r>
      <w:r w:rsidR="00335C22" w:rsidRPr="00BD01E6">
        <w:rPr>
          <w:rFonts w:ascii="Times New Roman" w:hAnsi="Times New Roman" w:cs="Times New Roman"/>
          <w:spacing w:val="-1"/>
          <w:lang w:val="en-GB"/>
        </w:rPr>
        <w:t xml:space="preserve">, it will be possible to build a journey of communion in which to experiment, </w:t>
      </w:r>
      <w:r w:rsidRPr="00BD01E6">
        <w:rPr>
          <w:rFonts w:ascii="Times New Roman" w:hAnsi="Times New Roman" w:cs="Times New Roman"/>
          <w:spacing w:val="-1"/>
          <w:lang w:val="en-GB"/>
        </w:rPr>
        <w:t>research</w:t>
      </w:r>
      <w:r w:rsidR="00335C22" w:rsidRPr="00BD01E6">
        <w:rPr>
          <w:rFonts w:ascii="Times New Roman" w:hAnsi="Times New Roman" w:cs="Times New Roman"/>
          <w:spacing w:val="-1"/>
          <w:lang w:val="en-GB"/>
        </w:rPr>
        <w:t>, learn, share, exchange experiences and personnel, record discoveries and results and so on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>,</w:t>
      </w:r>
      <w:r w:rsidR="00335C22" w:rsidRPr="00BD01E6">
        <w:rPr>
          <w:rFonts w:ascii="Times New Roman" w:hAnsi="Times New Roman" w:cs="Times New Roman"/>
          <w:spacing w:val="-1"/>
          <w:lang w:val="en-GB"/>
        </w:rPr>
        <w:t xml:space="preserve"> in successive cycles of </w:t>
      </w:r>
      <w:r w:rsidR="00DE286D" w:rsidRPr="00BD01E6">
        <w:rPr>
          <w:rFonts w:ascii="Times New Roman" w:hAnsi="Times New Roman" w:cs="Times New Roman"/>
          <w:i/>
          <w:spacing w:val="-1"/>
          <w:lang w:val="en-GB"/>
        </w:rPr>
        <w:t>Action Learning</w:t>
      </w:r>
      <w:r w:rsidR="00335C22" w:rsidRPr="00BD01E6">
        <w:rPr>
          <w:rFonts w:ascii="Times New Roman" w:hAnsi="Times New Roman" w:cs="Times New Roman"/>
          <w:i/>
          <w:spacing w:val="-1"/>
          <w:lang w:val="en-GB"/>
        </w:rPr>
        <w:t>.</w:t>
      </w:r>
    </w:p>
    <w:p w:rsidR="006E164A" w:rsidRPr="00BD01E6" w:rsidRDefault="006E164A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C95CC0" w:rsidRPr="00BD01E6" w:rsidRDefault="00DE286D" w:rsidP="00C95CC0">
      <w:pPr>
        <w:pStyle w:val="Standard"/>
        <w:jc w:val="both"/>
        <w:rPr>
          <w:rFonts w:ascii="Times New Roman" w:hAnsi="Times New Roman" w:cs="Times New Roman"/>
          <w:b/>
          <w:bCs/>
          <w:iCs/>
          <w:spacing w:val="-1"/>
          <w:lang w:val="en-GB"/>
        </w:rPr>
      </w:pPr>
      <w:r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 xml:space="preserve">2. </w:t>
      </w:r>
      <w:r w:rsidR="004F69F3"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>Reorganisation</w:t>
      </w:r>
    </w:p>
    <w:p w:rsidR="00373360" w:rsidRPr="00BD01E6" w:rsidRDefault="00373360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4F69F3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In order to succeed in developing and sustaining specific pastorals, it is necessary to achieve the gradual reorganisation of our presence and 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 xml:space="preserve">our </w:t>
      </w:r>
      <w:r w:rsidRPr="00BD01E6">
        <w:rPr>
          <w:rFonts w:ascii="Times New Roman" w:hAnsi="Times New Roman" w:cs="Times New Roman"/>
          <w:spacing w:val="-1"/>
          <w:lang w:val="en-GB"/>
        </w:rPr>
        <w:t>manner of operating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Hitherto, our missionary presence has been mainly based on a geographic criterion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: </w:t>
      </w:r>
      <w:r w:rsidRPr="00BD01E6">
        <w:rPr>
          <w:rFonts w:ascii="Times New Roman" w:hAnsi="Times New Roman" w:cs="Times New Roman"/>
          <w:spacing w:val="-1"/>
          <w:lang w:val="en-GB"/>
        </w:rPr>
        <w:t>confreres are appointed to a province and are then, as needs require, assigned to a community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This structure reflects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premise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that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–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apart from some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particular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services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– </w:t>
      </w:r>
      <w:r w:rsidRPr="00BD01E6">
        <w:rPr>
          <w:rFonts w:ascii="Times New Roman" w:hAnsi="Times New Roman" w:cs="Times New Roman"/>
          <w:spacing w:val="-1"/>
          <w:lang w:val="en-GB"/>
        </w:rPr>
        <w:t>missionary work generally consists in founding or bringing to maturity Christian communities or parishes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But this is not the only possible way to think of organising missionary work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9B6507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For example, for some decades the Jesuits have begun to see their missionary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service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as a response to the human needs of refugees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(JRS),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of people stricken with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AIDS (AJAN),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and to situations of </w:t>
      </w:r>
      <w:r w:rsidRPr="00BD01E6">
        <w:rPr>
          <w:rFonts w:ascii="Times New Roman" w:hAnsi="Times New Roman" w:cs="Times New Roman"/>
          <w:spacing w:val="-1"/>
          <w:lang w:val="en-GB"/>
        </w:rPr>
        <w:lastRenderedPageBreak/>
        <w:t xml:space="preserve">injustice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(</w:t>
      </w:r>
      <w:r w:rsidR="00DE286D" w:rsidRPr="00BD01E6">
        <w:rPr>
          <w:rFonts w:ascii="Times New Roman" w:hAnsi="Times New Roman" w:cs="Times New Roman"/>
          <w:i/>
          <w:spacing w:val="-1"/>
          <w:lang w:val="en-GB"/>
        </w:rPr>
        <w:t>Faith-</w:t>
      </w:r>
      <w:r w:rsidR="00063929" w:rsidRPr="00BD01E6">
        <w:rPr>
          <w:rFonts w:ascii="Times New Roman" w:hAnsi="Times New Roman" w:cs="Times New Roman"/>
          <w:i/>
          <w:spacing w:val="-1"/>
          <w:lang w:val="en-GB"/>
        </w:rPr>
        <w:t>J</w:t>
      </w:r>
      <w:r w:rsidR="00DE286D" w:rsidRPr="00BD01E6">
        <w:rPr>
          <w:rFonts w:ascii="Times New Roman" w:hAnsi="Times New Roman" w:cs="Times New Roman"/>
          <w:i/>
          <w:spacing w:val="-1"/>
          <w:lang w:val="en-GB"/>
        </w:rPr>
        <w:t>ustice</w:t>
      </w:r>
      <w:r w:rsidRPr="00BD01E6">
        <w:rPr>
          <w:rFonts w:ascii="Times New Roman" w:hAnsi="Times New Roman" w:cs="Times New Roman"/>
          <w:i/>
          <w:spacing w:val="-1"/>
          <w:lang w:val="en-GB"/>
        </w:rPr>
        <w:t xml:space="preserve"> Centres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).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Personnel 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are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properly trained and assigned to these services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DE286D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In </w:t>
      </w:r>
      <w:r w:rsidR="009B6507" w:rsidRPr="00BD01E6">
        <w:rPr>
          <w:rFonts w:ascii="Times New Roman" w:hAnsi="Times New Roman" w:cs="Times New Roman"/>
          <w:spacing w:val="-1"/>
          <w:lang w:val="en-GB"/>
        </w:rPr>
        <w:t>recent years, also the Comboni Institute has begun a reflection on the ministerial approach, having in mind some human groups subjected to exclusion and ministries in prioritised environments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(</w:t>
      </w:r>
      <w:r w:rsidR="009B6507" w:rsidRPr="00BD01E6">
        <w:rPr>
          <w:rFonts w:ascii="Times New Roman" w:hAnsi="Times New Roman" w:cs="Times New Roman"/>
          <w:spacing w:val="-1"/>
          <w:lang w:val="en-GB"/>
        </w:rPr>
        <w:t>CA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’03 </w:t>
      </w:r>
      <w:r w:rsidR="009B6507" w:rsidRPr="00BD01E6">
        <w:rPr>
          <w:rFonts w:ascii="Times New Roman" w:hAnsi="Times New Roman" w:cs="Times New Roman"/>
          <w:spacing w:val="-1"/>
          <w:lang w:val="en-GB"/>
        </w:rPr>
        <w:t>Nos. 43,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50;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C</w:t>
      </w:r>
      <w:r w:rsidRPr="00BD01E6">
        <w:rPr>
          <w:rFonts w:ascii="Times New Roman" w:hAnsi="Times New Roman" w:cs="Times New Roman"/>
          <w:spacing w:val="-1"/>
          <w:lang w:val="en-GB"/>
        </w:rPr>
        <w:t>A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’09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Nos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. 62-63;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C</w:t>
      </w:r>
      <w:r w:rsidRPr="00BD01E6">
        <w:rPr>
          <w:rFonts w:ascii="Times New Roman" w:hAnsi="Times New Roman" w:cs="Times New Roman"/>
          <w:spacing w:val="-1"/>
          <w:lang w:val="en-GB"/>
        </w:rPr>
        <w:t>A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’15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No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. 45).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Obviously, the geographical element is unavoidable since these human groups are also located in certain areas and insertion in the Church also requires a parish presence. However, the main criterion is the specific ministry towards these people which requires</w:t>
      </w:r>
      <w:r w:rsidRPr="00BD01E6">
        <w:rPr>
          <w:rFonts w:ascii="Times New Roman" w:hAnsi="Times New Roman" w:cs="Times New Roman"/>
          <w:spacing w:val="-1"/>
          <w:lang w:val="en-GB"/>
        </w:rPr>
        <w:t>:</w:t>
      </w:r>
    </w:p>
    <w:p w:rsidR="00C95CC0" w:rsidRPr="00BD01E6" w:rsidRDefault="00C95CC0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C95CC0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b/>
          <w:spacing w:val="-1"/>
          <w:lang w:val="en-GB"/>
        </w:rPr>
        <w:t xml:space="preserve">a. </w:t>
      </w:r>
      <w:r w:rsidR="00D44046" w:rsidRPr="00BD01E6">
        <w:rPr>
          <w:rFonts w:ascii="Times New Roman" w:hAnsi="Times New Roman" w:cs="Times New Roman"/>
          <w:b/>
          <w:i/>
          <w:spacing w:val="-1"/>
          <w:lang w:val="en-GB"/>
        </w:rPr>
        <w:t>Pastoral teams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These are composed of personnel engaged in various ministries with specific skills and a variety of personal gifts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work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 xml:space="preserve">ing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as a team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D44046" w:rsidRPr="00BD01E6">
        <w:rPr>
          <w:rFonts w:ascii="Times New Roman" w:hAnsi="Times New Roman" w:cs="Times New Roman"/>
          <w:spacing w:val="-1"/>
          <w:lang w:val="en-GB"/>
        </w:rPr>
        <w:t>In view of the complexity of the today’s world, it is opportune to combine various skills including those of human and social science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065994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Diversity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>of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skills is a help towards collaboration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;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diversity of nationalities and cultures within a team, when lived in fraternity,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>is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 prophetic sign in a world that is ever more divided and in conflict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This communion/solidarity is what </w:t>
      </w:r>
      <w:r w:rsidR="007909A9" w:rsidRPr="00BD01E6">
        <w:rPr>
          <w:rFonts w:ascii="Times New Roman" w:hAnsi="Times New Roman" w:cs="Times New Roman"/>
          <w:spacing w:val="-1"/>
          <w:lang w:val="en-GB"/>
        </w:rPr>
        <w:t>marks out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 pastoral team not only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as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an efficient working team of people who get on well together but also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as </w:t>
      </w:r>
      <w:r w:rsidRPr="00BD01E6">
        <w:rPr>
          <w:rFonts w:ascii="Times New Roman" w:hAnsi="Times New Roman" w:cs="Times New Roman"/>
          <w:spacing w:val="-1"/>
          <w:lang w:val="en-GB"/>
        </w:rPr>
        <w:t>a fraternity of missionary disciples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065994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Clearly, average-sized communities will find it easier to 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>be effective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, being able to 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 xml:space="preserve">have people with complementary and transversal skills and ministries 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(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>such as JPIC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), 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>and will more easily cushion the effect of absences due to holidays or reasons of health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;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 xml:space="preserve">develop a deeper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refl</w:t>
      </w:r>
      <w:r w:rsidR="00EE06BE" w:rsidRPr="00BD01E6">
        <w:rPr>
          <w:rFonts w:ascii="Times New Roman" w:hAnsi="Times New Roman" w:cs="Times New Roman"/>
          <w:spacing w:val="-1"/>
          <w:lang w:val="en-GB"/>
        </w:rPr>
        <w:t>ec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tion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 xml:space="preserve"> and share skills and resources with other communities involved in the same specific pastoral</w:t>
      </w:r>
      <w:r w:rsidR="00063929" w:rsidRPr="00BD01E6">
        <w:rPr>
          <w:rFonts w:ascii="Times New Roman" w:hAnsi="Times New Roman" w:cs="Times New Roman"/>
          <w:spacing w:val="-1"/>
          <w:lang w:val="en-GB"/>
        </w:rPr>
        <w:t xml:space="preserve"> wo</w:t>
      </w:r>
      <w:r w:rsidR="0090290F" w:rsidRPr="00BD01E6">
        <w:rPr>
          <w:rFonts w:ascii="Times New Roman" w:hAnsi="Times New Roman" w:cs="Times New Roman"/>
          <w:spacing w:val="-1"/>
          <w:lang w:val="en-GB"/>
        </w:rPr>
        <w:t>r</w:t>
      </w:r>
      <w:r w:rsidR="00063929" w:rsidRPr="00BD01E6">
        <w:rPr>
          <w:rFonts w:ascii="Times New Roman" w:hAnsi="Times New Roman" w:cs="Times New Roman"/>
          <w:spacing w:val="-1"/>
          <w:lang w:val="en-GB"/>
        </w:rPr>
        <w:t>k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8D7010" w:rsidRPr="00BD01E6">
        <w:rPr>
          <w:rFonts w:ascii="Times New Roman" w:hAnsi="Times New Roman" w:cs="Times New Roman"/>
          <w:spacing w:val="-1"/>
          <w:lang w:val="en-GB"/>
        </w:rPr>
        <w:t>All this demands a reduction in the number of communities but facilitates networking from the local to the provincial level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654DDC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C95CC0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b/>
          <w:spacing w:val="-1"/>
          <w:lang w:val="en-GB"/>
        </w:rPr>
        <w:t xml:space="preserve">b. </w:t>
      </w:r>
      <w:r w:rsidR="008D7010" w:rsidRPr="00BD01E6">
        <w:rPr>
          <w:rFonts w:ascii="Times New Roman" w:hAnsi="Times New Roman" w:cs="Times New Roman"/>
          <w:b/>
          <w:i/>
          <w:spacing w:val="-1"/>
          <w:lang w:val="en-GB"/>
        </w:rPr>
        <w:t>Networking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>The pastoral team does not work in isolation but is, first of all, inserted in and collaborate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>s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 with the local Church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It also goes further by cooperating with various components of civil society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lastRenderedPageBreak/>
        <w:t>for social transformation inspired by the values of the Kingdom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>There are also other levels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 xml:space="preserve"> of cooperation that experience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 shows to be of vital importance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: 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for example, forming a network with other communities and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ministerial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teams</w:t>
      </w:r>
      <w:r w:rsidR="00CB75C4" w:rsidRPr="00BD01E6">
        <w:rPr>
          <w:rFonts w:ascii="Times New Roman" w:hAnsi="Times New Roman" w:cs="Times New Roman"/>
          <w:spacing w:val="-1"/>
          <w:lang w:val="en-GB"/>
        </w:rPr>
        <w:t xml:space="preserve"> both at regional and international levels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CB75C4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Without this support and a continual stimulus towards openness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>,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growth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 xml:space="preserve"> and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 exchange and sharing of resources, a local team will soon find itself running out of steam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 xml:space="preserve">. This applies especially to </w:t>
      </w:r>
      <w:r w:rsidRPr="00BD01E6">
        <w:rPr>
          <w:rFonts w:ascii="Times New Roman" w:hAnsi="Times New Roman" w:cs="Times New Roman"/>
          <w:spacing w:val="-1"/>
          <w:lang w:val="en-GB"/>
        </w:rPr>
        <w:t>research, experimentation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>, ongoing learning and reflection on good practice and innovation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>The world continues to move while the team is in danger of staying still and becoming fossilised, or of reacting to situations instead of responding creatively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654DDC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DE286D" w:rsidP="00C95CC0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b/>
          <w:spacing w:val="-1"/>
          <w:lang w:val="en-GB"/>
        </w:rPr>
        <w:t xml:space="preserve">c. </w:t>
      </w:r>
      <w:r w:rsidR="00A62034" w:rsidRPr="00BD01E6">
        <w:rPr>
          <w:rFonts w:ascii="Times New Roman" w:hAnsi="Times New Roman" w:cs="Times New Roman"/>
          <w:b/>
          <w:i/>
          <w:spacing w:val="-1"/>
          <w:lang w:val="en-GB"/>
        </w:rPr>
        <w:t>Supporting structures</w:t>
      </w:r>
      <w:r w:rsidR="00C12E97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90290F" w:rsidRPr="00BD01E6">
        <w:rPr>
          <w:rFonts w:ascii="Times New Roman" w:hAnsi="Times New Roman" w:cs="Times New Roman"/>
          <w:spacing w:val="-1"/>
          <w:lang w:val="en-GB"/>
        </w:rPr>
        <w:t>The v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>arious teams involved in the same specific pastoral</w:t>
      </w:r>
      <w:r w:rsidR="0090290F" w:rsidRPr="00BD01E6">
        <w:rPr>
          <w:rFonts w:ascii="Times New Roman" w:hAnsi="Times New Roman" w:cs="Times New Roman"/>
          <w:spacing w:val="-1"/>
          <w:lang w:val="en-GB"/>
        </w:rPr>
        <w:t xml:space="preserve"> process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 xml:space="preserve"> need connecting and supporting structures</w:t>
      </w:r>
      <w:r w:rsidRPr="00BD01E6">
        <w:rPr>
          <w:rFonts w:ascii="Times New Roman" w:hAnsi="Times New Roman" w:cs="Times New Roman"/>
          <w:spacing w:val="-1"/>
          <w:lang w:val="en-GB"/>
        </w:rPr>
        <w:t>.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 xml:space="preserve"> This would be the best context in which to propose courses of ongoing formation, research and experimentation to accompany the people 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 xml:space="preserve">better 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>in their journey of inclusion and transformation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>Collaboration with academic research institutions</w:t>
      </w:r>
      <w:r w:rsidR="0090290F" w:rsidRPr="00BD01E6">
        <w:rPr>
          <w:rFonts w:ascii="Times New Roman" w:hAnsi="Times New Roman" w:cs="Times New Roman"/>
          <w:spacing w:val="-1"/>
          <w:lang w:val="en-GB"/>
        </w:rPr>
        <w:t>, for instance,</w:t>
      </w:r>
      <w:r w:rsidR="00A62034" w:rsidRPr="00BD01E6">
        <w:rPr>
          <w:rFonts w:ascii="Times New Roman" w:hAnsi="Times New Roman" w:cs="Times New Roman"/>
          <w:spacing w:val="-1"/>
          <w:lang w:val="en-GB"/>
        </w:rPr>
        <w:t xml:space="preserve"> could be a useful resource, as well as specific secretariats and some processes of </w:t>
      </w:r>
      <w:r w:rsidR="00D96C07" w:rsidRPr="00BD01E6">
        <w:rPr>
          <w:rFonts w:ascii="Times New Roman" w:hAnsi="Times New Roman" w:cs="Times New Roman"/>
          <w:spacing w:val="-1"/>
          <w:lang w:val="en-GB"/>
        </w:rPr>
        <w:t>participated research and action</w:t>
      </w:r>
      <w:r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D96C07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It is also necessary to re-think the structures in which we live and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which we run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in our ministry. In fact, these may create a gap between the people and the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missionaries or even absorb the missionaries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so much with administration that they lose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 xml:space="preserve">their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direct contact with 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people or their willingness to walk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alongside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them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D96C07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It must also be noted that the Total Common fund may be an opportunity that helps us to carry out shared and co-responsible planning in the context of a specific pastoral</w:t>
      </w:r>
      <w:r w:rsidR="007E71B3" w:rsidRPr="00BD01E6">
        <w:rPr>
          <w:rFonts w:ascii="Times New Roman" w:hAnsi="Times New Roman" w:cs="Times New Roman"/>
          <w:spacing w:val="-1"/>
          <w:lang w:val="en-GB"/>
        </w:rPr>
        <w:t xml:space="preserve"> work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at the provincial level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In fact, the economic dimension </w:t>
      </w:r>
      <w:r w:rsidR="00726827" w:rsidRPr="00BD01E6">
        <w:rPr>
          <w:rFonts w:ascii="Times New Roman" w:hAnsi="Times New Roman" w:cs="Times New Roman"/>
          <w:spacing w:val="-1"/>
          <w:lang w:val="en-GB"/>
        </w:rPr>
        <w:t xml:space="preserve">concerns the choice of life-style,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="00726827" w:rsidRPr="00BD01E6">
        <w:rPr>
          <w:rFonts w:ascii="Times New Roman" w:hAnsi="Times New Roman" w:cs="Times New Roman"/>
          <w:spacing w:val="-1"/>
          <w:lang w:val="en-GB"/>
        </w:rPr>
        <w:t>means, co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-</w:t>
      </w:r>
      <w:r w:rsidR="00726827" w:rsidRPr="00BD01E6">
        <w:rPr>
          <w:rFonts w:ascii="Times New Roman" w:hAnsi="Times New Roman" w:cs="Times New Roman"/>
          <w:spacing w:val="-1"/>
          <w:lang w:val="en-GB"/>
        </w:rPr>
        <w:t>operation and planning of a pastoral sector with which the community projects interact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726827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Lastly, the reduction of commitments and the requalification of missionary presences and services called for by the last General </w:t>
      </w:r>
      <w:r w:rsidRPr="00BD01E6">
        <w:rPr>
          <w:rFonts w:ascii="Times New Roman" w:hAnsi="Times New Roman" w:cs="Times New Roman"/>
          <w:spacing w:val="-1"/>
          <w:lang w:val="en-GB"/>
        </w:rPr>
        <w:lastRenderedPageBreak/>
        <w:t xml:space="preserve">Chapter will become a reality if we have the instruments and the method to carry them out through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processes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of communion that are inclusive and participated. It is this aspect that determines the effectiveness of </w:t>
      </w:r>
      <w:r w:rsidR="00563896" w:rsidRPr="00BD01E6">
        <w:rPr>
          <w:rFonts w:ascii="Times New Roman" w:hAnsi="Times New Roman" w:cs="Times New Roman"/>
          <w:spacing w:val="-1"/>
          <w:lang w:val="en-GB"/>
        </w:rPr>
        <w:t xml:space="preserve">the sort of leadership that is not just administrative but one that leads us to a new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beginning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654DDC" w:rsidRPr="00BD01E6" w:rsidRDefault="00654DDC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DE286D" w:rsidP="00C95CC0">
      <w:pPr>
        <w:pStyle w:val="Standard"/>
        <w:jc w:val="both"/>
        <w:rPr>
          <w:rFonts w:ascii="Times New Roman" w:hAnsi="Times New Roman" w:cs="Times New Roman"/>
          <w:b/>
          <w:bCs/>
          <w:lang w:val="en-GB"/>
        </w:rPr>
      </w:pPr>
      <w:r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 xml:space="preserve">3. </w:t>
      </w:r>
      <w:r w:rsidR="00563896" w:rsidRPr="00BD01E6">
        <w:rPr>
          <w:rFonts w:ascii="Times New Roman" w:hAnsi="Times New Roman" w:cs="Times New Roman"/>
          <w:b/>
          <w:bCs/>
          <w:iCs/>
          <w:spacing w:val="-1"/>
          <w:lang w:val="en-GB"/>
        </w:rPr>
        <w:t>Directed formation</w:t>
      </w:r>
    </w:p>
    <w:p w:rsidR="00373360" w:rsidRPr="00BD01E6" w:rsidRDefault="00373360" w:rsidP="00563896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54DDC" w:rsidRPr="00BD01E6" w:rsidRDefault="00563896" w:rsidP="00563896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 xml:space="preserve">Basic formation, too, must be reviewed in order to develop ministerial skills, especially as regards the curriculum of the scholastics. The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theological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programmes, which generally provide an academic training, do not necessarily help towards the formation of attitudes and skills that are useful in the ministerial approach, or provide 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 xml:space="preserve">the </w:t>
      </w:r>
      <w:r w:rsidRPr="00BD01E6">
        <w:rPr>
          <w:rFonts w:ascii="Times New Roman" w:hAnsi="Times New Roman" w:cs="Times New Roman"/>
          <w:spacing w:val="-1"/>
          <w:lang w:val="en-GB"/>
        </w:rPr>
        <w:t>support, methodologies and practical instruments that would be of great benefit to a specific pastoral</w:t>
      </w:r>
      <w:r w:rsidR="007E71B3" w:rsidRPr="00BD01E6">
        <w:rPr>
          <w:rFonts w:ascii="Times New Roman" w:hAnsi="Times New Roman" w:cs="Times New Roman"/>
          <w:spacing w:val="-1"/>
          <w:lang w:val="en-GB"/>
        </w:rPr>
        <w:t xml:space="preserve"> work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Needless to say, a curriculum of studies will be all the more useful the more it is in line with the specific ministries of the Institute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971486" w:rsidRPr="00BD01E6">
        <w:rPr>
          <w:rFonts w:ascii="Times New Roman" w:hAnsi="Times New Roman" w:cs="Times New Roman"/>
          <w:spacing w:val="-1"/>
          <w:lang w:val="en-GB"/>
        </w:rPr>
        <w:t>One could therefore consider the possibility of characterising the formation of the scholasticates with orientations in line with the ministerial priorities of the continents in which they are located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="00971486" w:rsidRPr="00BD01E6">
        <w:rPr>
          <w:rFonts w:ascii="Times New Roman" w:hAnsi="Times New Roman" w:cs="Times New Roman"/>
          <w:spacing w:val="-1"/>
          <w:lang w:val="en-GB"/>
        </w:rPr>
        <w:t xml:space="preserve">Even if, later on, a confrere works in other contexts, the ministerial skills he has acquired will be partly transferable and, in any case, will be the best preparation for acquiring new </w:t>
      </w:r>
      <w:r w:rsidR="000C5276" w:rsidRPr="00BD01E6">
        <w:rPr>
          <w:rFonts w:ascii="Times New Roman" w:hAnsi="Times New Roman" w:cs="Times New Roman"/>
          <w:spacing w:val="-1"/>
          <w:lang w:val="en-GB"/>
        </w:rPr>
        <w:t>skills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C95CC0" w:rsidRPr="00BD01E6" w:rsidRDefault="00971486" w:rsidP="00971486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In conclusion, the acceptance of the new paradigm of mission does not mean doing away with the past so as to bring in only completely new things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. </w:t>
      </w:r>
      <w:r w:rsidRPr="00BD01E6">
        <w:rPr>
          <w:rFonts w:ascii="Times New Roman" w:hAnsi="Times New Roman" w:cs="Times New Roman"/>
          <w:spacing w:val="-1"/>
          <w:lang w:val="en-GB"/>
        </w:rPr>
        <w:t>Rather, it is a question of redirecting and integrating the different aspects of the missionary life and service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 (</w:t>
      </w:r>
      <w:r w:rsidRPr="00BD01E6">
        <w:rPr>
          <w:rFonts w:ascii="Times New Roman" w:hAnsi="Times New Roman" w:cs="Times New Roman"/>
          <w:spacing w:val="-1"/>
          <w:lang w:val="en-GB"/>
        </w:rPr>
        <w:t>specific pastorals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, person</w:t>
      </w:r>
      <w:r w:rsidRPr="00BD01E6">
        <w:rPr>
          <w:rFonts w:ascii="Times New Roman" w:hAnsi="Times New Roman" w:cs="Times New Roman"/>
          <w:spacing w:val="-1"/>
          <w:lang w:val="en-GB"/>
        </w:rPr>
        <w:t>s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, </w:t>
      </w:r>
      <w:r w:rsidR="00766C2E" w:rsidRPr="00BD01E6">
        <w:rPr>
          <w:rFonts w:ascii="Times New Roman" w:hAnsi="Times New Roman" w:cs="Times New Roman"/>
          <w:spacing w:val="-1"/>
          <w:lang w:val="en-GB"/>
        </w:rPr>
        <w:t>reorganisation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, econom</w:t>
      </w:r>
      <w:r w:rsidRPr="00BD01E6">
        <w:rPr>
          <w:rFonts w:ascii="Times New Roman" w:hAnsi="Times New Roman" w:cs="Times New Roman"/>
          <w:spacing w:val="-1"/>
          <w:lang w:val="en-GB"/>
        </w:rPr>
        <w:t>y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 xml:space="preserve">) </w:t>
      </w:r>
      <w:r w:rsidR="008B1680" w:rsidRPr="00BD01E6">
        <w:rPr>
          <w:rFonts w:ascii="Times New Roman" w:hAnsi="Times New Roman" w:cs="Times New Roman"/>
          <w:spacing w:val="-1"/>
          <w:lang w:val="en-GB"/>
        </w:rPr>
        <w:t>towards</w:t>
      </w:r>
      <w:r w:rsidRPr="00BD01E6">
        <w:rPr>
          <w:rFonts w:ascii="Times New Roman" w:hAnsi="Times New Roman" w:cs="Times New Roman"/>
          <w:spacing w:val="-1"/>
          <w:lang w:val="en-GB"/>
        </w:rPr>
        <w:t xml:space="preserve"> the vision of mission indicated by the Chapter and the participated processes of requalification of our missionary presence and service</w:t>
      </w:r>
      <w:r w:rsidR="00DE286D" w:rsidRPr="00BD01E6">
        <w:rPr>
          <w:rFonts w:ascii="Times New Roman" w:hAnsi="Times New Roman" w:cs="Times New Roman"/>
          <w:spacing w:val="-1"/>
          <w:lang w:val="en-GB"/>
        </w:rPr>
        <w:t>.</w:t>
      </w:r>
    </w:p>
    <w:p w:rsidR="00C95CC0" w:rsidRPr="00BD01E6" w:rsidRDefault="00C95CC0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6E164A" w:rsidRPr="00BD01E6" w:rsidRDefault="006E164A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  <w:r w:rsidRPr="00BD01E6">
        <w:rPr>
          <w:rFonts w:ascii="Times New Roman" w:hAnsi="Times New Roman" w:cs="Times New Roman"/>
          <w:spacing w:val="-1"/>
          <w:lang w:val="en-GB"/>
        </w:rPr>
        <w:t>Se</w:t>
      </w:r>
      <w:r w:rsidR="00971486" w:rsidRPr="00BD01E6">
        <w:rPr>
          <w:rFonts w:ascii="Times New Roman" w:hAnsi="Times New Roman" w:cs="Times New Roman"/>
          <w:spacing w:val="-1"/>
          <w:lang w:val="en-GB"/>
        </w:rPr>
        <w:t>p</w:t>
      </w:r>
      <w:r w:rsidRPr="00BD01E6">
        <w:rPr>
          <w:rFonts w:ascii="Times New Roman" w:hAnsi="Times New Roman" w:cs="Times New Roman"/>
          <w:spacing w:val="-1"/>
          <w:lang w:val="en-GB"/>
        </w:rPr>
        <w:t>temb</w:t>
      </w:r>
      <w:r w:rsidR="00971486" w:rsidRPr="00BD01E6">
        <w:rPr>
          <w:rFonts w:ascii="Times New Roman" w:hAnsi="Times New Roman" w:cs="Times New Roman"/>
          <w:spacing w:val="-1"/>
          <w:lang w:val="en-GB"/>
        </w:rPr>
        <w:t>e</w:t>
      </w:r>
      <w:r w:rsidRPr="00BD01E6">
        <w:rPr>
          <w:rFonts w:ascii="Times New Roman" w:hAnsi="Times New Roman" w:cs="Times New Roman"/>
          <w:spacing w:val="-1"/>
          <w:lang w:val="en-GB"/>
        </w:rPr>
        <w:t>r 2017</w:t>
      </w:r>
    </w:p>
    <w:p w:rsidR="006E164A" w:rsidRPr="00BD01E6" w:rsidRDefault="006E164A" w:rsidP="00C95CC0">
      <w:pPr>
        <w:pStyle w:val="Standard"/>
        <w:jc w:val="both"/>
        <w:rPr>
          <w:rFonts w:ascii="Times New Roman" w:hAnsi="Times New Roman" w:cs="Times New Roman"/>
          <w:spacing w:val="-1"/>
          <w:lang w:val="en-GB"/>
        </w:rPr>
      </w:pPr>
    </w:p>
    <w:p w:rsidR="00C95CC0" w:rsidRPr="00BD01E6" w:rsidRDefault="00971486" w:rsidP="00C95CC0">
      <w:pPr>
        <w:pStyle w:val="Standard"/>
        <w:jc w:val="right"/>
        <w:rPr>
          <w:rFonts w:ascii="Times New Roman" w:hAnsi="Times New Roman" w:cs="Times New Roman"/>
          <w:i/>
          <w:lang w:val="en-GB"/>
        </w:rPr>
      </w:pPr>
      <w:r w:rsidRPr="00BD01E6">
        <w:rPr>
          <w:rFonts w:ascii="Times New Roman" w:hAnsi="Times New Roman" w:cs="Times New Roman"/>
          <w:i/>
          <w:lang w:val="en-GB"/>
        </w:rPr>
        <w:t>Bro</w:t>
      </w:r>
      <w:r w:rsidR="00C95CC0" w:rsidRPr="00BD01E6">
        <w:rPr>
          <w:rFonts w:ascii="Times New Roman" w:hAnsi="Times New Roman" w:cs="Times New Roman"/>
          <w:i/>
          <w:lang w:val="en-GB"/>
        </w:rPr>
        <w:t>. Alberto Parise mccj</w:t>
      </w:r>
    </w:p>
    <w:p w:rsidR="00373360" w:rsidRPr="00BD01E6" w:rsidRDefault="00373360" w:rsidP="00373360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</w:pPr>
    </w:p>
    <w:p w:rsidR="00373360" w:rsidRPr="00BD01E6" w:rsidRDefault="00373360" w:rsidP="00373360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</w:pPr>
    </w:p>
    <w:p w:rsidR="00B76CE3" w:rsidRPr="00BD01E6" w:rsidRDefault="00B76CE3" w:rsidP="00B76CE3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</w:pPr>
      <w:r w:rsidRPr="00BD01E6">
        <w:rPr>
          <w:rFonts w:ascii="Times New Roman" w:eastAsiaTheme="minorHAnsi" w:hAnsi="Times New Roman" w:cstheme="minorBidi"/>
          <w:b/>
          <w:kern w:val="0"/>
          <w:szCs w:val="22"/>
          <w:lang w:val="en-GB" w:eastAsia="en-US" w:bidi="ar-SA"/>
        </w:rPr>
        <w:t>Questions</w:t>
      </w:r>
    </w:p>
    <w:p w:rsidR="00B76CE3" w:rsidRPr="00BD01E6" w:rsidRDefault="00B76CE3" w:rsidP="00B76CE3">
      <w:pPr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lang w:val="en-GB" w:eastAsia="en-US" w:bidi="ar-SA"/>
        </w:rPr>
      </w:pPr>
    </w:p>
    <w:p w:rsidR="00B76CE3" w:rsidRPr="00BD01E6" w:rsidRDefault="00B76CE3" w:rsidP="00B76CE3">
      <w:pPr>
        <w:suppressAutoHyphens w:val="0"/>
        <w:autoSpaceDN/>
        <w:spacing w:after="120"/>
        <w:ind w:left="284" w:hanging="284"/>
        <w:mirrorIndents/>
        <w:jc w:val="both"/>
        <w:textAlignment w:val="auto"/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</w:pP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1.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ab/>
        <w:t>In order to develop specific pastorals, a thorough understanding of the situation is necessary. Is it common practice (in communities, zones, circumscriptions and continent</w:t>
      </w:r>
      <w:bookmarkStart w:id="0" w:name="_GoBack"/>
      <w:bookmarkEnd w:id="0"/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s) to examine the situation (e.g. by the use of the hermeneutic circle) to identify pastoral needs and adopt modalities of presence and action that meet those needs?</w:t>
      </w:r>
    </w:p>
    <w:p w:rsidR="00B76CE3" w:rsidRPr="00BD01E6" w:rsidRDefault="00B76CE3" w:rsidP="00B76CE3">
      <w:pPr>
        <w:suppressAutoHyphens w:val="0"/>
        <w:autoSpaceDN/>
        <w:spacing w:after="120"/>
        <w:ind w:left="284" w:hanging="284"/>
        <w:mirrorIndents/>
        <w:jc w:val="both"/>
        <w:textAlignment w:val="auto"/>
        <w:rPr>
          <w:rFonts w:ascii="Times New Roman" w:eastAsiaTheme="minorHAnsi" w:hAnsi="Times New Roman" w:cs="Times New Roman"/>
          <w:spacing w:val="-1"/>
          <w:kern w:val="0"/>
          <w:szCs w:val="22"/>
          <w:lang w:val="en-GB" w:eastAsia="en-US" w:bidi="ar-SA"/>
        </w:rPr>
      </w:pPr>
      <w:r w:rsidRPr="00BD01E6">
        <w:rPr>
          <w:rFonts w:ascii="Times New Roman" w:eastAsiaTheme="minorHAnsi" w:hAnsi="Times New Roman" w:cs="Times New Roman"/>
          <w:spacing w:val="-1"/>
          <w:kern w:val="0"/>
          <w:szCs w:val="22"/>
          <w:lang w:val="en-GB" w:eastAsia="en-US" w:bidi="ar-SA"/>
        </w:rPr>
        <w:t>2.</w:t>
      </w:r>
      <w:r w:rsidRPr="00BD01E6">
        <w:rPr>
          <w:rFonts w:ascii="Times New Roman" w:eastAsiaTheme="minorHAnsi" w:hAnsi="Times New Roman" w:cs="Times New Roman"/>
          <w:spacing w:val="-1"/>
          <w:kern w:val="0"/>
          <w:szCs w:val="22"/>
          <w:lang w:val="en-GB" w:eastAsia="en-US" w:bidi="ar-SA"/>
        </w:rPr>
        <w:tab/>
        <w:t>What measures have been taken in your circumscription to rethink the objectives, the structure, the style and the method of evangel</w:t>
      </w:r>
      <w:r w:rsidRPr="00BD01E6">
        <w:rPr>
          <w:rFonts w:ascii="Times New Roman" w:eastAsiaTheme="minorHAnsi" w:hAnsi="Times New Roman" w:cs="Times New Roman"/>
          <w:spacing w:val="-1"/>
          <w:kern w:val="0"/>
          <w:szCs w:val="22"/>
          <w:lang w:val="en-GB" w:eastAsia="en-US" w:bidi="ar-SA"/>
        </w:rPr>
        <w:t>i</w:t>
      </w:r>
      <w:r w:rsidRPr="00BD01E6">
        <w:rPr>
          <w:rFonts w:ascii="Times New Roman" w:eastAsiaTheme="minorHAnsi" w:hAnsi="Times New Roman" w:cs="Times New Roman"/>
          <w:spacing w:val="-1"/>
          <w:kern w:val="0"/>
          <w:szCs w:val="22"/>
          <w:lang w:val="en-GB" w:eastAsia="en-US" w:bidi="ar-SA"/>
        </w:rPr>
        <w:t>sation from a ministerial viewpoint?</w:t>
      </w:r>
    </w:p>
    <w:p w:rsidR="00B76CE3" w:rsidRPr="00BD01E6" w:rsidRDefault="00B76CE3" w:rsidP="00B76CE3">
      <w:pPr>
        <w:numPr>
          <w:ilvl w:val="0"/>
          <w:numId w:val="1"/>
        </w:numPr>
        <w:suppressAutoHyphens w:val="0"/>
        <w:autoSpaceDN/>
        <w:spacing w:after="120"/>
        <w:ind w:left="284" w:hanging="284"/>
        <w:contextualSpacing/>
        <w:mirrorIndents/>
        <w:jc w:val="both"/>
        <w:textAlignment w:val="auto"/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</w:pP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Specific ministries (regarding, for instance, people of African d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e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scent, the indigenous peoples of Latin America, pastoralist peoples in Africa, slum-dwellers or refugees and the like) require, besides pastoral teams, networking and supporting structures with a cont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i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nental pastoral outlook. To what extent does our pastoral planning succeed in overcoming the geographical limits of the circumscri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p</w:t>
      </w:r>
      <w:r w:rsidRPr="00BD01E6">
        <w:rPr>
          <w:rFonts w:ascii="Times New Roman" w:eastAsiaTheme="minorHAnsi" w:hAnsi="Times New Roman" w:cstheme="minorBidi"/>
          <w:kern w:val="0"/>
          <w:szCs w:val="22"/>
          <w:lang w:val="en-GB" w:eastAsia="en-US" w:bidi="ar-SA"/>
        </w:rPr>
        <w:t>tion and adopting a continental approach? Which continental structures ought to be reinforced to promote a continental criterion of common pastoral needs?</w:t>
      </w:r>
    </w:p>
    <w:sectPr w:rsidR="00B76CE3" w:rsidRPr="00BD01E6" w:rsidSect="00373360">
      <w:footerReference w:type="default" r:id="rId9"/>
      <w:pgSz w:w="8419" w:h="11906" w:orient="landscape" w:code="9"/>
      <w:pgMar w:top="1134" w:right="851" w:bottom="1134" w:left="851" w:header="720" w:footer="720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31" w:rsidRDefault="00977E31">
      <w:r>
        <w:separator/>
      </w:r>
    </w:p>
  </w:endnote>
  <w:endnote w:type="continuationSeparator" w:id="0">
    <w:p w:rsidR="00977E31" w:rsidRDefault="0097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628892"/>
      <w:docPartObj>
        <w:docPartGallery w:val="Page Numbers (Bottom of Page)"/>
        <w:docPartUnique/>
      </w:docPartObj>
    </w:sdtPr>
    <w:sdtEndPr/>
    <w:sdtContent>
      <w:p w:rsidR="00B93355" w:rsidRDefault="00B933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E6">
          <w:rPr>
            <w:noProof/>
          </w:rPr>
          <w:t>VIII</w:t>
        </w:r>
        <w:r>
          <w:fldChar w:fldCharType="end"/>
        </w:r>
      </w:p>
    </w:sdtContent>
  </w:sdt>
  <w:p w:rsidR="00B93355" w:rsidRDefault="00B933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31" w:rsidRDefault="00977E31">
      <w:r>
        <w:rPr>
          <w:color w:val="000000"/>
        </w:rPr>
        <w:separator/>
      </w:r>
    </w:p>
  </w:footnote>
  <w:footnote w:type="continuationSeparator" w:id="0">
    <w:p w:rsidR="00977E31" w:rsidRDefault="0097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019"/>
    <w:multiLevelType w:val="hybridMultilevel"/>
    <w:tmpl w:val="F8660C5A"/>
    <w:lvl w:ilvl="0" w:tplc="BF8024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DDC"/>
    <w:rsid w:val="00063929"/>
    <w:rsid w:val="0006429A"/>
    <w:rsid w:val="00065994"/>
    <w:rsid w:val="00091B71"/>
    <w:rsid w:val="000C5276"/>
    <w:rsid w:val="00105741"/>
    <w:rsid w:val="001505F3"/>
    <w:rsid w:val="001949CA"/>
    <w:rsid w:val="00217B3C"/>
    <w:rsid w:val="002661E7"/>
    <w:rsid w:val="002A2FB1"/>
    <w:rsid w:val="003343BD"/>
    <w:rsid w:val="00335C22"/>
    <w:rsid w:val="00351257"/>
    <w:rsid w:val="00373360"/>
    <w:rsid w:val="0045218A"/>
    <w:rsid w:val="00467CC5"/>
    <w:rsid w:val="00481734"/>
    <w:rsid w:val="004B15C6"/>
    <w:rsid w:val="004C4EEE"/>
    <w:rsid w:val="004D08AE"/>
    <w:rsid w:val="004F69F3"/>
    <w:rsid w:val="00530C66"/>
    <w:rsid w:val="005631EC"/>
    <w:rsid w:val="00563896"/>
    <w:rsid w:val="005849D6"/>
    <w:rsid w:val="005F053A"/>
    <w:rsid w:val="00604CB7"/>
    <w:rsid w:val="00641744"/>
    <w:rsid w:val="00651B2A"/>
    <w:rsid w:val="00654DDC"/>
    <w:rsid w:val="006876C3"/>
    <w:rsid w:val="0069668F"/>
    <w:rsid w:val="006A46D9"/>
    <w:rsid w:val="006A76AA"/>
    <w:rsid w:val="006A7F04"/>
    <w:rsid w:val="006C368A"/>
    <w:rsid w:val="006E164A"/>
    <w:rsid w:val="00726827"/>
    <w:rsid w:val="00766C2E"/>
    <w:rsid w:val="007909A9"/>
    <w:rsid w:val="007E71B3"/>
    <w:rsid w:val="00812F31"/>
    <w:rsid w:val="008A1F38"/>
    <w:rsid w:val="008B1680"/>
    <w:rsid w:val="008B1841"/>
    <w:rsid w:val="008C3E56"/>
    <w:rsid w:val="008D643B"/>
    <w:rsid w:val="008D7010"/>
    <w:rsid w:val="0090290F"/>
    <w:rsid w:val="00913826"/>
    <w:rsid w:val="00951688"/>
    <w:rsid w:val="00971486"/>
    <w:rsid w:val="00977E31"/>
    <w:rsid w:val="00983C13"/>
    <w:rsid w:val="009B6507"/>
    <w:rsid w:val="00A439CA"/>
    <w:rsid w:val="00A62034"/>
    <w:rsid w:val="00B11609"/>
    <w:rsid w:val="00B34F39"/>
    <w:rsid w:val="00B65F44"/>
    <w:rsid w:val="00B76CE3"/>
    <w:rsid w:val="00B93355"/>
    <w:rsid w:val="00BD01E6"/>
    <w:rsid w:val="00C12E97"/>
    <w:rsid w:val="00C24242"/>
    <w:rsid w:val="00C602ED"/>
    <w:rsid w:val="00C95CC0"/>
    <w:rsid w:val="00CB75C4"/>
    <w:rsid w:val="00CC75EA"/>
    <w:rsid w:val="00D44046"/>
    <w:rsid w:val="00D515F3"/>
    <w:rsid w:val="00D67E6F"/>
    <w:rsid w:val="00D77AF4"/>
    <w:rsid w:val="00D96C07"/>
    <w:rsid w:val="00DC59D0"/>
    <w:rsid w:val="00DE286D"/>
    <w:rsid w:val="00DE4B9E"/>
    <w:rsid w:val="00DF0E02"/>
    <w:rsid w:val="00EA4171"/>
    <w:rsid w:val="00EE06BE"/>
    <w:rsid w:val="00EE6E8A"/>
    <w:rsid w:val="00EE75D5"/>
    <w:rsid w:val="00F20823"/>
    <w:rsid w:val="00F23BAD"/>
    <w:rsid w:val="00F94D73"/>
    <w:rsid w:val="00FC5D05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9335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5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9335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355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9335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5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9335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35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0376-C432-4B10-AA89-BA6F229C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MCCJ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Pescantini</dc:creator>
  <cp:lastModifiedBy>Segreteria</cp:lastModifiedBy>
  <cp:revision>18</cp:revision>
  <cp:lastPrinted>2017-08-11T08:34:00Z</cp:lastPrinted>
  <dcterms:created xsi:type="dcterms:W3CDTF">2017-08-14T12:03:00Z</dcterms:created>
  <dcterms:modified xsi:type="dcterms:W3CDTF">2017-08-17T15:41:00Z</dcterms:modified>
</cp:coreProperties>
</file>