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79" w:rsidRPr="00910279" w:rsidRDefault="000D52E1" w:rsidP="000D52E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P</w:t>
      </w:r>
      <w:r w:rsidR="00910279" w:rsidRPr="00910279">
        <w:rPr>
          <w:rFonts w:ascii="Times New Roman" w:hAnsi="Times New Roman"/>
          <w:b/>
          <w:sz w:val="24"/>
          <w:szCs w:val="24"/>
        </w:rPr>
        <w:t xml:space="preserve">resentazione di p. </w:t>
      </w:r>
      <w:proofErr w:type="spellStart"/>
      <w:r w:rsidR="00910279" w:rsidRPr="00910279">
        <w:rPr>
          <w:rFonts w:ascii="Times New Roman" w:hAnsi="Times New Roman"/>
          <w:b/>
          <w:sz w:val="24"/>
          <w:szCs w:val="24"/>
        </w:rPr>
        <w:t>Maku</w:t>
      </w:r>
      <w:proofErr w:type="spellEnd"/>
      <w:r w:rsidR="00910279" w:rsidRPr="00910279">
        <w:rPr>
          <w:rFonts w:ascii="Times New Roman" w:hAnsi="Times New Roman"/>
          <w:b/>
          <w:sz w:val="24"/>
          <w:szCs w:val="24"/>
        </w:rPr>
        <w:t xml:space="preserve"> Joseph sul DIALOGO</w:t>
      </w:r>
      <w:bookmarkEnd w:id="0"/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Importanza del dialogo, tra noi, con la gente, con la cultura, con le altre religioni… il dialogo fa parte della nostra vita quotidiano.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Le persone che si incontrano sono diverse, per tanti aspetti, e anche per le loro culture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Tralascio l’aspetto filosofico, che può dare i fondamenti del dialogo.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Interculturalità implica dialogo, scambio, reciprocità e solidarietà. Interculturalità è interazione.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E’ un incontro tra le persone formate dalle loro culture che contribuiscono a formare la loro identità.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Dialogo è comunicazione reciproca con lo scopo di raggiungere il bene comune, la comunione interpersonale. In questa comunicazione c’è la parola: detta e ascoltata, il dare e il riceve, quindi la condivisione. Può essere fatto in ogni luogo e in modi sempre nuovi e diversi. Una celebrazione è dialogo: con Dio, con gli altri, con l’ambiente. Può esservi dialogo nei momenti e luoghi di studio ma anche di relax. Nei momenti di intesa e in quelli di tensione.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Il dialogo si realizza attraverso il linguaggio: il linguaggio verbale e non verbale: i gesti, simboli, il corpo, il silenzio.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Il dialogo chiede ascolto: della parola detta, e del non verbale.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 xml:space="preserve">Oltre l’ascolto occorre la risposta: alla parola, segni, simboli, gesti, 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occorre riflettere sul tipo e sull’uso del nostro linguaggio. Questo comporta alcune sfide.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Alcune sfide del dialogo per costruire comunione:</w:t>
      </w:r>
    </w:p>
    <w:p w:rsidR="00910279" w:rsidRPr="00910279" w:rsidRDefault="00910279" w:rsidP="0091027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può essere ostacolato da elementi della propria cultura come l’etnocentrismo, unica visione del mondo e della realtà, i valori della mia cultura sono il metro di misura di tutto, anche dei valori dell’altro e dell’altra cultura. Questo porta alla chiusura, non vedo e non apprezzo quello che gli altri portano nell’incontro. La categoria in gioco è: io – loro</w:t>
      </w:r>
    </w:p>
    <w:p w:rsidR="00910279" w:rsidRPr="00910279" w:rsidRDefault="00910279" w:rsidP="0091027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e c’è l’autosufficienza, sono pieno di me, conosco tutto, non ho da imparare dall’altro, che non mi può dare niente. Manca il ricevere</w:t>
      </w:r>
    </w:p>
    <w:p w:rsidR="00910279" w:rsidRPr="00910279" w:rsidRDefault="00910279" w:rsidP="0091027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un altro blocco è il complesso di superiorità, che ci porta a giudicare, a disprezzare, sottovalutare … tutto ciò che l’altro porta nell’incontro</w:t>
      </w:r>
    </w:p>
    <w:p w:rsidR="00910279" w:rsidRPr="00910279" w:rsidRDefault="00910279" w:rsidP="0091027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complesso di inferiorità che si rivela in atteggiamenti di autodifesa, di aggressione e di rigidità, per proteggermi di fronte all’altro che vedo come una minaccia: mi preparo per la guerra anche se non c’è</w:t>
      </w:r>
    </w:p>
    <w:p w:rsidR="00910279" w:rsidRPr="00910279" w:rsidRDefault="00910279" w:rsidP="00910279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un altro ostacolo sono i pregiudizi, espressi nel linguaggio. E’ essere contro l’altro e senza giustificazioni e prove.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Come andare oltre questi ostacoli:</w:t>
      </w:r>
    </w:p>
    <w:p w:rsidR="00910279" w:rsidRPr="00910279" w:rsidRDefault="00910279" w:rsidP="0091027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 xml:space="preserve">saper relativizzare, - </w:t>
      </w:r>
      <w:proofErr w:type="spellStart"/>
      <w:r w:rsidRPr="00910279">
        <w:rPr>
          <w:rFonts w:ascii="Times New Roman" w:hAnsi="Times New Roman"/>
          <w:sz w:val="24"/>
          <w:szCs w:val="24"/>
        </w:rPr>
        <w:t>etno</w:t>
      </w:r>
      <w:proofErr w:type="spellEnd"/>
      <w:r w:rsidRPr="00910279">
        <w:rPr>
          <w:rFonts w:ascii="Times New Roman" w:hAnsi="Times New Roman"/>
          <w:sz w:val="24"/>
          <w:szCs w:val="24"/>
        </w:rPr>
        <w:t>-relativizzazione - ascoltando tutto senza assolutizzare una parte, una cultura, i suoi valori</w:t>
      </w:r>
    </w:p>
    <w:p w:rsidR="00910279" w:rsidRPr="00910279" w:rsidRDefault="00910279" w:rsidP="0091027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questo porta all’apertura</w:t>
      </w:r>
    </w:p>
    <w:p w:rsidR="00910279" w:rsidRPr="00910279" w:rsidRDefault="00910279" w:rsidP="0091027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alla capacità di apprezzare valori, diversi modi di pensare, di veder e di agire</w:t>
      </w:r>
    </w:p>
    <w:p w:rsidR="00910279" w:rsidRPr="00910279" w:rsidRDefault="00910279" w:rsidP="009102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Delle disposizioni che possono aiutare il dialogo: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lastRenderedPageBreak/>
        <w:t>accettare l’altro nella sua diversità, senza volerlo adeguare a me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conoscere l’altro nella sua soggettività, l’altro non è un oggetto, è un partner, un soggetto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sapermi apprezzare nelle mie ricchezze e nei miei limiti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reciprocità e mutualità, scambio, nell’uguaglianza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atteggiamento di verità, di ricerca della verità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apertura all’altro e disponibilità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presenza di qualità, e qui attenzione ai mezzi che forse facilitano ma possono fare da schermo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solidarietà, che implica partecipazione attiva, dove ognuno nel dialogo fa la sua parte</w:t>
      </w:r>
    </w:p>
    <w:p w:rsidR="00910279" w:rsidRPr="00910279" w:rsidRDefault="00910279" w:rsidP="0091027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0279">
        <w:rPr>
          <w:rFonts w:ascii="Times New Roman" w:hAnsi="Times New Roman"/>
          <w:sz w:val="24"/>
          <w:szCs w:val="24"/>
        </w:rPr>
        <w:t>confronto, che deve essere capito bene, che è discernimento e non fare paragoni</w:t>
      </w:r>
    </w:p>
    <w:p w:rsidR="00910279" w:rsidRPr="00910279" w:rsidRDefault="00910279" w:rsidP="00910279">
      <w:pPr>
        <w:jc w:val="both"/>
        <w:rPr>
          <w:rFonts w:ascii="Times New Roman" w:hAnsi="Times New Roman"/>
          <w:sz w:val="24"/>
          <w:szCs w:val="24"/>
        </w:rPr>
      </w:pPr>
    </w:p>
    <w:p w:rsidR="00FE05D1" w:rsidRPr="00910279" w:rsidRDefault="00FE05D1" w:rsidP="00910279">
      <w:pPr>
        <w:jc w:val="both"/>
        <w:rPr>
          <w:rFonts w:ascii="Times New Roman" w:hAnsi="Times New Roman"/>
          <w:sz w:val="24"/>
          <w:szCs w:val="24"/>
        </w:rPr>
      </w:pPr>
    </w:p>
    <w:sectPr w:rsidR="00FE05D1" w:rsidRPr="0091027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35D"/>
    <w:multiLevelType w:val="hybridMultilevel"/>
    <w:tmpl w:val="99D8A4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2531F0"/>
    <w:multiLevelType w:val="hybridMultilevel"/>
    <w:tmpl w:val="2878DF6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8A54B0"/>
    <w:multiLevelType w:val="hybridMultilevel"/>
    <w:tmpl w:val="537046D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79"/>
    <w:rsid w:val="000D52E1"/>
    <w:rsid w:val="00910037"/>
    <w:rsid w:val="00910279"/>
    <w:rsid w:val="00D968A4"/>
    <w:rsid w:val="00F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279"/>
    <w:pPr>
      <w:spacing w:after="200" w:line="276" w:lineRule="auto"/>
      <w:ind w:firstLine="0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279"/>
    <w:pPr>
      <w:spacing w:after="200" w:line="276" w:lineRule="auto"/>
      <w:ind w:firstLine="0"/>
    </w:pPr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 Joe</dc:creator>
  <cp:lastModifiedBy>Sito</cp:lastModifiedBy>
  <cp:revision>3</cp:revision>
  <dcterms:created xsi:type="dcterms:W3CDTF">2019-01-23T13:22:00Z</dcterms:created>
  <dcterms:modified xsi:type="dcterms:W3CDTF">2019-01-23T20:59:00Z</dcterms:modified>
</cp:coreProperties>
</file>